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Ruamata Waka Ama Club – Rotohoe Series Race </w:t>
      </w:r>
      <w:r w:rsidDel="00000000" w:rsidR="00000000" w:rsidRPr="00000000">
        <w:rPr>
          <w:rFonts w:ascii="Calibri" w:cs="Calibri" w:eastAsia="Calibri" w:hAnsi="Calibri"/>
          <w:b w:val="1"/>
          <w:highlight w:val="yellow"/>
          <w:rtl w:val="0"/>
        </w:rPr>
        <w:t xml:space="preserve">4</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highlight w:val="yellow"/>
          <w:rtl w:val="0"/>
        </w:rPr>
        <w:t xml:space="preserve">6 September 2025</w:t>
      </w: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 agree to comply with the Ministry of Primary Industries directed biosecurity requirements as set out in the Te Arawa Lakes </w:t>
      </w:r>
      <w:hyperlink r:id="rId7">
        <w:r w:rsidDel="00000000" w:rsidR="00000000" w:rsidRPr="00000000">
          <w:rPr>
            <w:rFonts w:ascii="Calibri" w:cs="Calibri" w:eastAsia="Calibri" w:hAnsi="Calibri"/>
            <w:color w:val="1155cc"/>
            <w:sz w:val="22"/>
            <w:szCs w:val="22"/>
            <w:highlight w:val="yellow"/>
            <w:u w:val="single"/>
            <w:rtl w:val="0"/>
          </w:rPr>
          <w:t xml:space="preserve">Controlled Area Notice</w:t>
        </w:r>
      </w:hyperlink>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3">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730"/>
        <w:gridCol w:w="2610"/>
        <w:gridCol w:w="1395"/>
        <w:gridCol w:w="2385"/>
        <w:gridCol w:w="2580"/>
        <w:tblGridChange w:id="0">
          <w:tblGrid>
            <w:gridCol w:w="2430"/>
            <w:gridCol w:w="2730"/>
            <w:gridCol w:w="2610"/>
            <w:gridCol w:w="1395"/>
            <w:gridCol w:w="2385"/>
            <w:gridCol w:w="258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ggwoiDaApNgLjuF+5CIPIbpUw==">CgMxLjA4AHIhMUxEaFFZaE9sa1RjT3UwcjBGaUY5ZDhua042Mm9OekZE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2025-05-08T23:06:00Z</dcterms:created>
  <dc:creator>Waka Ama1</dc:creator>
</cp:coreProperties>
</file>